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578F6" w14:textId="0B4D9969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675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2A432D">
        <w:rPr>
          <w:b/>
          <w:lang w:eastAsia="zh-CN"/>
        </w:rPr>
        <w:t>5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BD26AE" w:rsidRPr="00BD26AE">
        <w:rPr>
          <w:b/>
          <w:kern w:val="2"/>
          <w:lang w:eastAsia="zh-CN"/>
        </w:rPr>
        <w:t>164586</w:t>
      </w:r>
    </w:p>
    <w:p w14:paraId="1E2E1BE2" w14:textId="32AE94B4" w:rsidR="003C346D" w:rsidRPr="0052396B" w:rsidRDefault="00A241A0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Nanjing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05104A">
        <w:rPr>
          <w:b/>
          <w:kern w:val="2"/>
          <w:lang w:eastAsia="zh-CN"/>
        </w:rPr>
        <w:t>, 23th - 27</w:t>
      </w:r>
      <w:r w:rsidR="00527B48" w:rsidRPr="00527B48">
        <w:rPr>
          <w:b/>
          <w:kern w:val="2"/>
          <w:lang w:eastAsia="zh-CN"/>
        </w:rPr>
        <w:t xml:space="preserve">th </w:t>
      </w:r>
      <w:r w:rsidR="0005104A">
        <w:rPr>
          <w:b/>
          <w:kern w:val="2"/>
          <w:lang w:eastAsia="zh-CN"/>
        </w:rPr>
        <w:t>May</w:t>
      </w:r>
      <w:r w:rsidR="009B57B6">
        <w:rPr>
          <w:b/>
          <w:kern w:val="2"/>
          <w:lang w:eastAsia="zh-CN"/>
        </w:rPr>
        <w:t xml:space="preserve"> 2016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78FE313D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67810">
        <w:rPr>
          <w:b/>
        </w:rPr>
        <w:t>7.1.2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</w:t>
      </w:r>
      <w:bookmarkStart w:id="0" w:name="_GoBack"/>
      <w:bookmarkEnd w:id="0"/>
      <w:r w:rsidR="003C1CED">
        <w:rPr>
          <w:rFonts w:hint="eastAsia"/>
          <w:b/>
          <w:lang w:eastAsia="zh-CN"/>
        </w:rPr>
        <w:t xml:space="preserve"> Communications</w:t>
      </w:r>
    </w:p>
    <w:p w14:paraId="613200A3" w14:textId="00D175A2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86247A">
        <w:rPr>
          <w:b/>
        </w:rPr>
        <w:t>LLS</w:t>
      </w:r>
      <w:r w:rsidR="00967810" w:rsidRPr="00967810">
        <w:rPr>
          <w:b/>
        </w:rPr>
        <w:t xml:space="preserve"> assumptions</w:t>
      </w:r>
      <w:r w:rsidR="0086247A">
        <w:rPr>
          <w:b/>
        </w:rPr>
        <w:t xml:space="preserve"> for waveform</w:t>
      </w:r>
      <w:r w:rsidR="00D1198E">
        <w:rPr>
          <w:b/>
        </w:rPr>
        <w:t xml:space="preserve"> evaluation</w:t>
      </w:r>
      <w:r w:rsidR="0086247A">
        <w:rPr>
          <w:b/>
        </w:rPr>
        <w:t xml:space="preserve"> in</w:t>
      </w:r>
      <w:r w:rsidR="00967810" w:rsidRPr="00967810">
        <w:rPr>
          <w:b/>
        </w:rPr>
        <w:t xml:space="preserve"> mMTC UL transmission</w:t>
      </w:r>
      <w:r w:rsidR="0086247A">
        <w:rPr>
          <w:b/>
        </w:rPr>
        <w:t>s</w:t>
      </w:r>
    </w:p>
    <w:p w14:paraId="564F5C6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B15D22" w:rsidRPr="00B15D22">
        <w:rPr>
          <w:b/>
        </w:rPr>
        <w:t>Discussion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BAC44A3" w14:textId="02379FA5" w:rsidR="00B849C9" w:rsidRDefault="00815346" w:rsidP="00F05A1B">
      <w:pPr>
        <w:widowControl w:val="0"/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RAN-1 #84 bis, it has been proposed that four evaluation cases can be used in link level simulation </w:t>
      </w:r>
      <w:r w:rsidRPr="00815346">
        <w:rPr>
          <w:rFonts w:eastAsia="MS Mincho"/>
          <w:lang w:eastAsia="ja-JP"/>
        </w:rPr>
        <w:t>depending on evaluation purposes of each usage scenario, which are</w:t>
      </w:r>
    </w:p>
    <w:p w14:paraId="1D99969B" w14:textId="77777777" w:rsidR="00993FE5" w:rsidRPr="00815346" w:rsidRDefault="00815346" w:rsidP="00815346">
      <w:pPr>
        <w:widowControl w:val="0"/>
        <w:numPr>
          <w:ilvl w:val="1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ab/>
      </w:r>
      <w:r w:rsidR="00993FE5" w:rsidRPr="00815346">
        <w:rPr>
          <w:rFonts w:eastAsia="MS Mincho"/>
          <w:i/>
          <w:lang w:eastAsia="ja-JP"/>
        </w:rPr>
        <w:t>Case 1a, 1b: single numerology case</w:t>
      </w:r>
    </w:p>
    <w:p w14:paraId="2833838A" w14:textId="77777777" w:rsidR="00993FE5" w:rsidRPr="00815346" w:rsidRDefault="00993FE5" w:rsidP="00815346">
      <w:pPr>
        <w:widowControl w:val="0"/>
        <w:numPr>
          <w:ilvl w:val="2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 xml:space="preserve">1a: Downlink </w:t>
      </w:r>
    </w:p>
    <w:p w14:paraId="5B4A06B2" w14:textId="77777777" w:rsidR="00993FE5" w:rsidRPr="00815346" w:rsidRDefault="00993FE5" w:rsidP="00815346">
      <w:pPr>
        <w:widowControl w:val="0"/>
        <w:numPr>
          <w:ilvl w:val="2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 xml:space="preserve">1b: Uplink, only one UE with narrow bandwidth is located at the edge of wide frequency band. It is assumed that no wide-band filter upon the whole frequency band. </w:t>
      </w:r>
    </w:p>
    <w:p w14:paraId="41EFB208" w14:textId="77777777" w:rsidR="00993FE5" w:rsidRPr="00815346" w:rsidRDefault="00993FE5" w:rsidP="00815346">
      <w:pPr>
        <w:widowControl w:val="0"/>
        <w:numPr>
          <w:ilvl w:val="1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 xml:space="preserve">Case 2: DL mixed numerology case </w:t>
      </w:r>
    </w:p>
    <w:p w14:paraId="238DAECE" w14:textId="77777777" w:rsidR="00993FE5" w:rsidRPr="00815346" w:rsidRDefault="00993FE5" w:rsidP="00815346">
      <w:pPr>
        <w:widowControl w:val="0"/>
        <w:numPr>
          <w:ilvl w:val="1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>Case 3: UL single numerology case (asynchronous reception between UEs)</w:t>
      </w:r>
    </w:p>
    <w:p w14:paraId="0D77DCC5" w14:textId="01911E6E" w:rsidR="00993FE5" w:rsidRPr="00815346" w:rsidRDefault="00993FE5" w:rsidP="00815346">
      <w:pPr>
        <w:widowControl w:val="0"/>
        <w:numPr>
          <w:ilvl w:val="1"/>
          <w:numId w:val="25"/>
        </w:numPr>
        <w:spacing w:before="120"/>
        <w:rPr>
          <w:rFonts w:eastAsia="MS Mincho"/>
          <w:i/>
          <w:lang w:eastAsia="ja-JP"/>
        </w:rPr>
      </w:pPr>
      <w:r w:rsidRPr="00815346">
        <w:rPr>
          <w:rFonts w:eastAsia="MS Mincho"/>
          <w:i/>
          <w:lang w:eastAsia="ja-JP"/>
        </w:rPr>
        <w:t>Case 4: UL mixed numerology case (synchronous reception between UEs)</w:t>
      </w:r>
      <w:r w:rsidR="00815346">
        <w:rPr>
          <w:rFonts w:eastAsia="MS Mincho"/>
          <w:i/>
          <w:lang w:eastAsia="ja-JP"/>
        </w:rPr>
        <w:t xml:space="preserve">. </w:t>
      </w:r>
    </w:p>
    <w:p w14:paraId="2AF43331" w14:textId="4F6E7F11" w:rsidR="00815346" w:rsidRDefault="00553B30" w:rsidP="00F05A1B">
      <w:pPr>
        <w:widowControl w:val="0"/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Among them, p</w:t>
      </w:r>
      <w:r w:rsidR="008810CD">
        <w:rPr>
          <w:rFonts w:eastAsia="MS Mincho"/>
          <w:lang w:eastAsia="ja-JP"/>
        </w:rPr>
        <w:t>arameters for c</w:t>
      </w:r>
      <w:r w:rsidR="00815346">
        <w:rPr>
          <w:rFonts w:eastAsia="MS Mincho" w:hint="eastAsia"/>
          <w:lang w:eastAsia="ja-JP"/>
        </w:rPr>
        <w:t>ase 1a/</w:t>
      </w:r>
      <w:r w:rsidR="008810CD">
        <w:rPr>
          <w:rFonts w:eastAsia="MS Mincho"/>
          <w:lang w:eastAsia="ja-JP"/>
        </w:rPr>
        <w:t xml:space="preserve">1b/2 have been discussed. </w:t>
      </w:r>
    </w:p>
    <w:p w14:paraId="0FD60A0D" w14:textId="6D68030F" w:rsidR="00772DA1" w:rsidRDefault="00772DA1" w:rsidP="00F05A1B">
      <w:pPr>
        <w:widowControl w:val="0"/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And, it has </w:t>
      </w:r>
      <w:r w:rsidR="001936AC">
        <w:rPr>
          <w:rFonts w:eastAsia="MS Mincho"/>
          <w:lang w:eastAsia="ja-JP"/>
        </w:rPr>
        <w:t xml:space="preserve">also </w:t>
      </w:r>
      <w:r>
        <w:rPr>
          <w:rFonts w:eastAsia="MS Mincho"/>
          <w:lang w:eastAsia="ja-JP"/>
        </w:rPr>
        <w:t xml:space="preserve">been agreed that </w:t>
      </w:r>
      <w:r w:rsidRPr="002C7169">
        <w:rPr>
          <w:rFonts w:eastAsia="MS Mincho"/>
          <w:lang w:eastAsia="ja-JP"/>
        </w:rPr>
        <w:t>multiple access mechanisms including UL-grant less transmission, contention-based transmission</w:t>
      </w:r>
      <w:r>
        <w:rPr>
          <w:rFonts w:eastAsia="MS Mincho"/>
          <w:lang w:eastAsia="ja-JP"/>
        </w:rPr>
        <w:t>, non-orthogonal multiple access sh</w:t>
      </w:r>
      <w:r w:rsidR="00886902">
        <w:rPr>
          <w:rFonts w:eastAsia="MS Mincho"/>
          <w:lang w:eastAsia="ja-JP"/>
        </w:rPr>
        <w:t xml:space="preserve">ould be studied, which may target mMTC uplink transmissions. </w:t>
      </w:r>
    </w:p>
    <w:p w14:paraId="652721F0" w14:textId="208EB309" w:rsidR="008810CD" w:rsidRPr="00815346" w:rsidRDefault="008810CD" w:rsidP="00F05A1B">
      <w:pPr>
        <w:widowControl w:val="0"/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put forward our considerations on </w:t>
      </w:r>
      <w:r w:rsidR="00474E43">
        <w:rPr>
          <w:rFonts w:eastAsia="MS Mincho"/>
          <w:lang w:eastAsia="ja-JP"/>
        </w:rPr>
        <w:t>some f</w:t>
      </w:r>
      <w:r w:rsidR="00FE50CF">
        <w:rPr>
          <w:rFonts w:eastAsia="MS Mincho"/>
          <w:lang w:eastAsia="ja-JP"/>
        </w:rPr>
        <w:t>urther details on Case 3</w:t>
      </w:r>
      <w:r w:rsidR="00FF611B">
        <w:rPr>
          <w:rFonts w:eastAsia="MS Mincho"/>
          <w:lang w:eastAsia="ja-JP"/>
        </w:rPr>
        <w:t xml:space="preserve">, particularly for evaluation in mMTC uplink transmissions. </w:t>
      </w:r>
    </w:p>
    <w:p w14:paraId="3AD1D6CA" w14:textId="77777777" w:rsidR="00B7181D" w:rsidRPr="00B15D22" w:rsidRDefault="00B7181D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F29D85B" w14:textId="306B9C66" w:rsidR="00084065" w:rsidRDefault="00672B9B" w:rsidP="00672B9B">
      <w:pPr>
        <w:pStyle w:val="1"/>
        <w:rPr>
          <w:lang w:eastAsia="zh-CN"/>
        </w:rPr>
      </w:pPr>
      <w:r>
        <w:rPr>
          <w:lang w:eastAsia="zh-CN"/>
        </w:rPr>
        <w:t xml:space="preserve">Case 3: </w:t>
      </w:r>
      <w:r w:rsidRPr="00672B9B">
        <w:rPr>
          <w:lang w:eastAsia="zh-CN"/>
        </w:rPr>
        <w:t>UL asy</w:t>
      </w:r>
      <w:r w:rsidR="009F50F4">
        <w:rPr>
          <w:lang w:eastAsia="zh-CN"/>
        </w:rPr>
        <w:t>nchronous reception</w:t>
      </w:r>
    </w:p>
    <w:p w14:paraId="21E13B4F" w14:textId="040FC073" w:rsidR="003D3BD2" w:rsidRDefault="009B3D72" w:rsidP="005A0617">
      <w:pPr>
        <w:rPr>
          <w:lang w:eastAsia="zh-CN"/>
        </w:rPr>
      </w:pPr>
      <w:r>
        <w:rPr>
          <w:rFonts w:hint="eastAsia"/>
          <w:lang w:eastAsia="zh-CN"/>
        </w:rPr>
        <w:t>In mMTC uplink</w:t>
      </w:r>
      <w:r w:rsidR="0034231A">
        <w:rPr>
          <w:lang w:eastAsia="zh-CN"/>
        </w:rPr>
        <w:t xml:space="preserve"> transmission</w:t>
      </w:r>
      <w:r>
        <w:rPr>
          <w:rFonts w:hint="eastAsia"/>
          <w:lang w:eastAsia="zh-CN"/>
        </w:rPr>
        <w:t xml:space="preserve">s, </w:t>
      </w:r>
      <w:r w:rsidR="0034231A">
        <w:rPr>
          <w:lang w:eastAsia="zh-CN"/>
        </w:rPr>
        <w:t>asynchronous issues may ex</w:t>
      </w:r>
      <w:r w:rsidR="00434846">
        <w:rPr>
          <w:lang w:eastAsia="zh-CN"/>
        </w:rPr>
        <w:t xml:space="preserve">ist due to grant-less transmissions with which TA cannot be known at the UE at least in some stages. </w:t>
      </w:r>
      <w:r w:rsidR="003D3BD2">
        <w:rPr>
          <w:lang w:eastAsia="zh-CN"/>
        </w:rPr>
        <w:t>Hence, the interference caused by time/frequency shifting would exist in mMTC UL transmission</w:t>
      </w:r>
      <w:r w:rsidR="00A34192">
        <w:rPr>
          <w:lang w:eastAsia="zh-CN"/>
        </w:rPr>
        <w:t xml:space="preserve">s </w:t>
      </w:r>
      <w:r w:rsidR="003D3BD2">
        <w:rPr>
          <w:lang w:eastAsia="zh-CN"/>
        </w:rPr>
        <w:t>in</w:t>
      </w:r>
      <w:r w:rsidR="00A34192">
        <w:rPr>
          <w:lang w:eastAsia="zh-CN"/>
        </w:rPr>
        <w:t xml:space="preserve"> both</w:t>
      </w:r>
      <w:r w:rsidR="003D3BD2">
        <w:rPr>
          <w:lang w:eastAsia="zh-CN"/>
        </w:rPr>
        <w:t xml:space="preserve"> the single numerology case and the mixed numerology case. Therefore, Case 3 should not be </w:t>
      </w:r>
      <w:r w:rsidR="00307C9D">
        <w:rPr>
          <w:lang w:eastAsia="zh-CN"/>
        </w:rPr>
        <w:t>restricted</w:t>
      </w:r>
      <w:r w:rsidR="003D3BD2">
        <w:rPr>
          <w:lang w:eastAsia="zh-CN"/>
        </w:rPr>
        <w:t xml:space="preserve"> to the UL single numerology case. </w:t>
      </w:r>
    </w:p>
    <w:p w14:paraId="7F16D969" w14:textId="568A6101" w:rsidR="00F611E4" w:rsidRDefault="00F611E4" w:rsidP="005A0617">
      <w:pPr>
        <w:rPr>
          <w:lang w:eastAsia="zh-CN"/>
        </w:rPr>
      </w:pPr>
      <w:r>
        <w:rPr>
          <w:rFonts w:hint="eastAsia"/>
          <w:lang w:eastAsia="zh-CN"/>
        </w:rPr>
        <w:t xml:space="preserve">Furthermore, in grant-less mMTC UL transmissions, </w:t>
      </w:r>
      <w:r w:rsidR="007F2CD2">
        <w:rPr>
          <w:lang w:eastAsia="zh-CN"/>
        </w:rPr>
        <w:t>not only</w:t>
      </w:r>
      <w:r w:rsidR="00CE17CC">
        <w:rPr>
          <w:lang w:eastAsia="zh-CN"/>
        </w:rPr>
        <w:t xml:space="preserve"> synchronization between UEs </w:t>
      </w:r>
      <w:r w:rsidR="007F2CD2">
        <w:rPr>
          <w:lang w:eastAsia="zh-CN"/>
        </w:rPr>
        <w:t>but also</w:t>
      </w:r>
      <w:r w:rsidR="00CE17CC">
        <w:rPr>
          <w:lang w:eastAsia="zh-CN"/>
        </w:rPr>
        <w:t xml:space="preserve"> the synchronization between the </w:t>
      </w:r>
      <w:r w:rsidR="007F2CD2">
        <w:rPr>
          <w:lang w:eastAsia="zh-CN"/>
        </w:rPr>
        <w:t>receiver</w:t>
      </w:r>
      <w:r w:rsidR="00CE17CC">
        <w:rPr>
          <w:lang w:eastAsia="zh-CN"/>
        </w:rPr>
        <w:t xml:space="preserve"> and the </w:t>
      </w:r>
      <w:r w:rsidR="007F2CD2">
        <w:rPr>
          <w:lang w:eastAsia="zh-CN"/>
        </w:rPr>
        <w:t>UE would be impossible</w:t>
      </w:r>
      <w:r w:rsidR="00946B54">
        <w:rPr>
          <w:lang w:eastAsia="zh-CN"/>
        </w:rPr>
        <w:t xml:space="preserve">. Therefore, Case 3 should not be </w:t>
      </w:r>
      <w:r w:rsidR="00B9683B">
        <w:rPr>
          <w:lang w:eastAsia="zh-CN"/>
        </w:rPr>
        <w:t>restricted</w:t>
      </w:r>
      <w:r w:rsidR="00946B54">
        <w:rPr>
          <w:lang w:eastAsia="zh-CN"/>
        </w:rPr>
        <w:t xml:space="preserve"> to asynchronous reception </w:t>
      </w:r>
      <w:r w:rsidR="0052107E">
        <w:rPr>
          <w:lang w:eastAsia="zh-CN"/>
        </w:rPr>
        <w:t xml:space="preserve">only </w:t>
      </w:r>
      <w:r w:rsidR="00946B54">
        <w:rPr>
          <w:lang w:eastAsia="zh-CN"/>
        </w:rPr>
        <w:t xml:space="preserve">between UEs. </w:t>
      </w:r>
    </w:p>
    <w:p w14:paraId="3172DF69" w14:textId="6F53D7BE" w:rsidR="003D3BD2" w:rsidRPr="00946B54" w:rsidRDefault="00EC2F85" w:rsidP="005A0617">
      <w:pPr>
        <w:rPr>
          <w:b/>
          <w:i/>
          <w:lang w:eastAsia="zh-CN"/>
        </w:rPr>
      </w:pPr>
      <w:r w:rsidRPr="00946B54">
        <w:rPr>
          <w:rFonts w:hint="eastAsia"/>
          <w:b/>
          <w:i/>
          <w:lang w:eastAsia="zh-CN"/>
        </w:rPr>
        <w:t xml:space="preserve">Proposal 1 Case 3 should not be </w:t>
      </w:r>
      <w:r w:rsidR="00F03AFF">
        <w:rPr>
          <w:b/>
          <w:i/>
          <w:lang w:eastAsia="zh-CN"/>
        </w:rPr>
        <w:t>restricted</w:t>
      </w:r>
      <w:r w:rsidRPr="00946B54">
        <w:rPr>
          <w:rFonts w:hint="eastAsia"/>
          <w:b/>
          <w:i/>
          <w:lang w:eastAsia="zh-CN"/>
        </w:rPr>
        <w:t xml:space="preserve"> to the </w:t>
      </w:r>
      <w:r w:rsidRPr="00946B54">
        <w:rPr>
          <w:b/>
          <w:i/>
          <w:lang w:eastAsia="zh-CN"/>
        </w:rPr>
        <w:t>single numerology case</w:t>
      </w:r>
      <w:r w:rsidR="007F2CD2" w:rsidRPr="00946B54">
        <w:rPr>
          <w:b/>
          <w:i/>
          <w:lang w:eastAsia="zh-CN"/>
        </w:rPr>
        <w:t xml:space="preserve"> and to the synchronization issue </w:t>
      </w:r>
      <w:r w:rsidR="00D3538C">
        <w:rPr>
          <w:b/>
          <w:i/>
          <w:lang w:eastAsia="zh-CN"/>
        </w:rPr>
        <w:t xml:space="preserve">only </w:t>
      </w:r>
      <w:r w:rsidR="007F2CD2" w:rsidRPr="00946B54">
        <w:rPr>
          <w:b/>
          <w:i/>
          <w:lang w:eastAsia="zh-CN"/>
        </w:rPr>
        <w:t>between UEs. A</w:t>
      </w:r>
      <w:r w:rsidRPr="00946B54">
        <w:rPr>
          <w:b/>
          <w:i/>
          <w:lang w:eastAsia="zh-CN"/>
        </w:rPr>
        <w:t xml:space="preserve"> possible definition </w:t>
      </w:r>
      <w:r w:rsidR="007F2CD2" w:rsidRPr="00946B54">
        <w:rPr>
          <w:b/>
          <w:i/>
          <w:lang w:eastAsia="zh-CN"/>
        </w:rPr>
        <w:t>for</w:t>
      </w:r>
      <w:r w:rsidRPr="00946B54">
        <w:rPr>
          <w:b/>
          <w:i/>
          <w:lang w:eastAsia="zh-CN"/>
        </w:rPr>
        <w:t xml:space="preserve"> Case 3 is UL asynchronous reception. </w:t>
      </w:r>
      <w:r w:rsidR="00946B54">
        <w:rPr>
          <w:b/>
          <w:i/>
          <w:lang w:eastAsia="zh-CN"/>
        </w:rPr>
        <w:t xml:space="preserve">It can </w:t>
      </w:r>
      <w:r w:rsidR="00425B6E">
        <w:rPr>
          <w:b/>
          <w:i/>
          <w:lang w:eastAsia="zh-CN"/>
        </w:rPr>
        <w:t>include</w:t>
      </w:r>
      <w:r w:rsidR="00373B42">
        <w:rPr>
          <w:b/>
          <w:i/>
          <w:lang w:eastAsia="zh-CN"/>
        </w:rPr>
        <w:t xml:space="preserve"> two sub cases, </w:t>
      </w:r>
      <w:r w:rsidR="00946B54">
        <w:rPr>
          <w:b/>
          <w:i/>
          <w:lang w:eastAsia="zh-CN"/>
        </w:rPr>
        <w:t xml:space="preserve">Case 3a for the single numerology case and Case 3b for the mixed numerology case. </w:t>
      </w:r>
    </w:p>
    <w:p w14:paraId="33B8020B" w14:textId="5B8D4211" w:rsidR="003D3BD2" w:rsidRDefault="00FE21E6" w:rsidP="005A061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mMTC UL transmission, connection density is a main issue to solve. </w:t>
      </w:r>
      <w:r>
        <w:rPr>
          <w:lang w:eastAsia="zh-CN"/>
        </w:rPr>
        <w:t xml:space="preserve">SDMA with massive antennas at the receiver and non-orthogonal multiple access schemes have been proposed to increase connection density in mMTC UL. </w:t>
      </w:r>
      <w:r w:rsidR="003E0A9A">
        <w:rPr>
          <w:lang w:eastAsia="zh-CN"/>
        </w:rPr>
        <w:t xml:space="preserve">With SDMA and other NOMA schemes, </w:t>
      </w:r>
      <w:r w:rsidR="00DA5117">
        <w:rPr>
          <w:lang w:eastAsia="zh-CN"/>
        </w:rPr>
        <w:t>multiple UEs will share the same frequency-time</w:t>
      </w:r>
      <w:r w:rsidR="00EF2701">
        <w:rPr>
          <w:lang w:eastAsia="zh-CN"/>
        </w:rPr>
        <w:t xml:space="preserve"> resource</w:t>
      </w:r>
      <w:r w:rsidR="00DA5117">
        <w:rPr>
          <w:lang w:eastAsia="zh-CN"/>
        </w:rPr>
        <w:t xml:space="preserve"> unit which will </w:t>
      </w:r>
      <w:r w:rsidR="00893CCE">
        <w:rPr>
          <w:lang w:eastAsia="zh-CN"/>
        </w:rPr>
        <w:t>introduce</w:t>
      </w:r>
      <w:r w:rsidR="00DA5117">
        <w:rPr>
          <w:lang w:eastAsia="zh-CN"/>
        </w:rPr>
        <w:t xml:space="preserve"> the in-band interference due to asynchronous transmission and resource overlapping. Different waveforms </w:t>
      </w:r>
      <w:r w:rsidR="00993FE5">
        <w:rPr>
          <w:lang w:eastAsia="zh-CN"/>
        </w:rPr>
        <w:t xml:space="preserve">may </w:t>
      </w:r>
      <w:r w:rsidR="001B4AFF">
        <w:rPr>
          <w:lang w:eastAsia="zh-CN"/>
        </w:rPr>
        <w:t xml:space="preserve">have different tolerance </w:t>
      </w:r>
      <w:r w:rsidR="00E37A1E">
        <w:rPr>
          <w:lang w:eastAsia="zh-CN"/>
        </w:rPr>
        <w:t>of</w:t>
      </w:r>
      <w:r w:rsidR="001B4AFF">
        <w:rPr>
          <w:lang w:eastAsia="zh-CN"/>
        </w:rPr>
        <w:t xml:space="preserve"> such in-band interference. Therefore, performance with target UEs should be evaluated. </w:t>
      </w:r>
      <w:r w:rsidR="00993FE5">
        <w:rPr>
          <w:lang w:eastAsia="zh-CN"/>
        </w:rPr>
        <w:t xml:space="preserve"> </w:t>
      </w:r>
      <w:r w:rsidR="000F2F83">
        <w:rPr>
          <w:lang w:eastAsia="zh-CN"/>
        </w:rPr>
        <w:t xml:space="preserve">SDMA could be used as </w:t>
      </w:r>
      <w:r w:rsidR="005F1B9E">
        <w:rPr>
          <w:lang w:eastAsia="zh-CN"/>
        </w:rPr>
        <w:t>a</w:t>
      </w:r>
      <w:r w:rsidR="000F2F83">
        <w:rPr>
          <w:lang w:eastAsia="zh-CN"/>
        </w:rPr>
        <w:t xml:space="preserve"> baseline NOMA scheme </w:t>
      </w:r>
      <w:r w:rsidR="005F1B9E">
        <w:rPr>
          <w:lang w:eastAsia="zh-CN"/>
        </w:rPr>
        <w:t xml:space="preserve">with </w:t>
      </w:r>
      <w:r w:rsidR="00F775F2">
        <w:rPr>
          <w:lang w:eastAsia="zh-CN"/>
        </w:rPr>
        <w:t xml:space="preserve">UE-specific </w:t>
      </w:r>
      <w:r w:rsidR="005F1B9E">
        <w:rPr>
          <w:lang w:eastAsia="zh-CN"/>
        </w:rPr>
        <w:t xml:space="preserve">random </w:t>
      </w:r>
      <w:r w:rsidR="009873E1">
        <w:rPr>
          <w:lang w:eastAsia="zh-CN"/>
        </w:rPr>
        <w:t>time</w:t>
      </w:r>
      <w:r w:rsidR="005F1B9E">
        <w:rPr>
          <w:lang w:eastAsia="zh-CN"/>
        </w:rPr>
        <w:t xml:space="preserve"> offsets </w:t>
      </w:r>
      <w:r w:rsidR="00553341">
        <w:rPr>
          <w:lang w:eastAsia="zh-CN"/>
        </w:rPr>
        <w:t>g</w:t>
      </w:r>
      <w:r w:rsidR="005F1B9E">
        <w:rPr>
          <w:lang w:eastAsia="zh-CN"/>
        </w:rPr>
        <w:t xml:space="preserve">enerated in terms of cell coverage. </w:t>
      </w:r>
    </w:p>
    <w:p w14:paraId="7BC467A3" w14:textId="5EFF7077" w:rsidR="008E395B" w:rsidRDefault="00FE50CF" w:rsidP="00FE50CF">
      <w:pPr>
        <w:rPr>
          <w:lang w:eastAsia="zh-CN"/>
        </w:rPr>
      </w:pPr>
      <w:r w:rsidRPr="00946B54">
        <w:rPr>
          <w:rFonts w:hint="eastAsia"/>
          <w:b/>
          <w:i/>
          <w:lang w:eastAsia="zh-CN"/>
        </w:rPr>
        <w:lastRenderedPageBreak/>
        <w:t xml:space="preserve">Proposal </w:t>
      </w:r>
      <w:r>
        <w:rPr>
          <w:rFonts w:hint="eastAsia"/>
          <w:b/>
          <w:i/>
          <w:lang w:eastAsia="zh-CN"/>
        </w:rPr>
        <w:t xml:space="preserve">2 </w:t>
      </w:r>
      <w:r w:rsidR="00956458">
        <w:rPr>
          <w:b/>
          <w:i/>
          <w:lang w:eastAsia="zh-CN"/>
        </w:rPr>
        <w:t>Case 3</w:t>
      </w:r>
      <w:r>
        <w:rPr>
          <w:rFonts w:hint="eastAsia"/>
          <w:b/>
          <w:i/>
          <w:lang w:eastAsia="zh-CN"/>
        </w:rPr>
        <w:t xml:space="preserve"> with target U</w:t>
      </w:r>
      <w:r>
        <w:rPr>
          <w:b/>
          <w:i/>
          <w:lang w:eastAsia="zh-CN"/>
        </w:rPr>
        <w:t xml:space="preserve">Es should be evaluated. </w:t>
      </w:r>
    </w:p>
    <w:p w14:paraId="38C8CB28" w14:textId="77777777" w:rsidR="008E395B" w:rsidRPr="00587CF0" w:rsidRDefault="008E395B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80976B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543D86B6" w14:textId="0BBB9707" w:rsidR="00F05A1B" w:rsidRDefault="00B6674B" w:rsidP="00F05A1B">
      <w:pPr>
        <w:rPr>
          <w:lang w:eastAsia="ja-JP"/>
        </w:rPr>
      </w:pPr>
      <w:r>
        <w:rPr>
          <w:lang w:eastAsia="ja-JP"/>
        </w:rPr>
        <w:t xml:space="preserve">In the contribution, we put forward the following proposals on </w:t>
      </w:r>
      <w:r w:rsidR="00DF50BE">
        <w:rPr>
          <w:lang w:eastAsia="ja-JP"/>
        </w:rPr>
        <w:t>simulation assumptions on waveform evaluation for mMTC UL transmissions</w:t>
      </w:r>
      <w:r>
        <w:rPr>
          <w:lang w:eastAsia="ja-JP"/>
        </w:rPr>
        <w:t>:</w:t>
      </w:r>
    </w:p>
    <w:p w14:paraId="19288534" w14:textId="06C860F4" w:rsidR="00FA1871" w:rsidRPr="00946B54" w:rsidRDefault="002C2159" w:rsidP="00FA1871">
      <w:pPr>
        <w:rPr>
          <w:b/>
          <w:i/>
          <w:lang w:eastAsia="zh-CN"/>
        </w:rPr>
      </w:pPr>
      <w:r w:rsidRPr="00946B54">
        <w:rPr>
          <w:rFonts w:hint="eastAsia"/>
          <w:b/>
          <w:i/>
          <w:lang w:eastAsia="zh-CN"/>
        </w:rPr>
        <w:t xml:space="preserve">Proposal 1 Case 3 should not be </w:t>
      </w:r>
      <w:r>
        <w:rPr>
          <w:b/>
          <w:i/>
          <w:lang w:eastAsia="zh-CN"/>
        </w:rPr>
        <w:t>restricted</w:t>
      </w:r>
      <w:r w:rsidRPr="00946B54">
        <w:rPr>
          <w:rFonts w:hint="eastAsia"/>
          <w:b/>
          <w:i/>
          <w:lang w:eastAsia="zh-CN"/>
        </w:rPr>
        <w:t xml:space="preserve"> to the </w:t>
      </w:r>
      <w:r w:rsidRPr="00946B54">
        <w:rPr>
          <w:b/>
          <w:i/>
          <w:lang w:eastAsia="zh-CN"/>
        </w:rPr>
        <w:t xml:space="preserve">single numerology case and to the synchronization issue </w:t>
      </w:r>
      <w:r>
        <w:rPr>
          <w:b/>
          <w:i/>
          <w:lang w:eastAsia="zh-CN"/>
        </w:rPr>
        <w:t xml:space="preserve">only </w:t>
      </w:r>
      <w:r w:rsidRPr="00946B54">
        <w:rPr>
          <w:b/>
          <w:i/>
          <w:lang w:eastAsia="zh-CN"/>
        </w:rPr>
        <w:t xml:space="preserve">between UEs. A possible definition for Case 3 is UL asynchronous reception. </w:t>
      </w:r>
      <w:r>
        <w:rPr>
          <w:b/>
          <w:i/>
          <w:lang w:eastAsia="zh-CN"/>
        </w:rPr>
        <w:t xml:space="preserve">It can include two sub cases, Case 3a for the single numerology case and Case 3b for the mixed numerology case. </w:t>
      </w:r>
      <w:r w:rsidR="00FA1871">
        <w:rPr>
          <w:b/>
          <w:i/>
          <w:lang w:eastAsia="zh-CN"/>
        </w:rPr>
        <w:t xml:space="preserve"> </w:t>
      </w:r>
    </w:p>
    <w:p w14:paraId="3EA29C73" w14:textId="77777777" w:rsidR="002C2159" w:rsidRDefault="002C2159" w:rsidP="002C2159">
      <w:pPr>
        <w:rPr>
          <w:lang w:eastAsia="zh-CN"/>
        </w:rPr>
      </w:pPr>
      <w:r w:rsidRPr="00946B54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 xml:space="preserve">2 </w:t>
      </w:r>
      <w:r>
        <w:rPr>
          <w:b/>
          <w:i/>
          <w:lang w:eastAsia="zh-CN"/>
        </w:rPr>
        <w:t>Case 3</w:t>
      </w:r>
      <w:r>
        <w:rPr>
          <w:rFonts w:hint="eastAsia"/>
          <w:b/>
          <w:i/>
          <w:lang w:eastAsia="zh-CN"/>
        </w:rPr>
        <w:t xml:space="preserve"> with target U</w:t>
      </w:r>
      <w:r>
        <w:rPr>
          <w:b/>
          <w:i/>
          <w:lang w:eastAsia="zh-CN"/>
        </w:rPr>
        <w:t xml:space="preserve">Es should be evaluated. </w:t>
      </w:r>
    </w:p>
    <w:p w14:paraId="3888D330" w14:textId="2B96435A" w:rsidR="00BF79FC" w:rsidRPr="002C2159" w:rsidRDefault="00BF79FC" w:rsidP="002C2159">
      <w:pPr>
        <w:rPr>
          <w:b/>
          <w:i/>
          <w:lang w:eastAsia="zh-CN"/>
        </w:rPr>
      </w:pPr>
    </w:p>
    <w:sectPr w:rsidR="00BF79FC" w:rsidRPr="002C21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56658" w14:textId="77777777" w:rsidR="005A0A98" w:rsidRDefault="005A0A98">
      <w:r>
        <w:separator/>
      </w:r>
    </w:p>
  </w:endnote>
  <w:endnote w:type="continuationSeparator" w:id="0">
    <w:p w14:paraId="61BEF6BA" w14:textId="77777777" w:rsidR="005A0A98" w:rsidRDefault="005A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D15BA" w14:textId="77777777" w:rsidR="005A0A98" w:rsidRDefault="005A0A98">
      <w:r>
        <w:separator/>
      </w:r>
    </w:p>
  </w:footnote>
  <w:footnote w:type="continuationSeparator" w:id="0">
    <w:p w14:paraId="23A393AE" w14:textId="77777777" w:rsidR="005A0A98" w:rsidRDefault="005A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85244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93249CC"/>
    <w:multiLevelType w:val="hybridMultilevel"/>
    <w:tmpl w:val="9BD604DE"/>
    <w:lvl w:ilvl="0" w:tplc="2F32FE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8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28238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24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071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213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ED0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E1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6A2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2"/>
  </w:num>
  <w:num w:numId="10">
    <w:abstractNumId w:val="4"/>
  </w:num>
  <w:num w:numId="11">
    <w:abstractNumId w:val="3"/>
  </w:num>
  <w:num w:numId="12">
    <w:abstractNumId w:val="16"/>
  </w:num>
  <w:num w:numId="13">
    <w:abstractNumId w:val="9"/>
  </w:num>
  <w:num w:numId="14">
    <w:abstractNumId w:val="0"/>
  </w:num>
  <w:num w:numId="15">
    <w:abstractNumId w:val="11"/>
  </w:num>
  <w:num w:numId="16">
    <w:abstractNumId w:val="1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7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04A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2F83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224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01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64"/>
    <w:rsid w:val="00185A9C"/>
    <w:rsid w:val="00186482"/>
    <w:rsid w:val="00186995"/>
    <w:rsid w:val="00186AE7"/>
    <w:rsid w:val="00186FDD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6AC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AFF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FE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52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3BD4"/>
    <w:rsid w:val="002A4041"/>
    <w:rsid w:val="002A4065"/>
    <w:rsid w:val="002A432D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159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4F4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07C9D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31A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406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B42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4EE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BD2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A9A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6E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846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2A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4E43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8AD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07E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341"/>
    <w:rsid w:val="005537D5"/>
    <w:rsid w:val="005537E0"/>
    <w:rsid w:val="00553B3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617"/>
    <w:rsid w:val="005A0A46"/>
    <w:rsid w:val="005A0A98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B9E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3E0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7CD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B78"/>
    <w:rsid w:val="00656032"/>
    <w:rsid w:val="006571F6"/>
    <w:rsid w:val="006574BB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2B9B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BC9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22F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A1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D2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346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47A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10CD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5E6B"/>
    <w:rsid w:val="008860AB"/>
    <w:rsid w:val="008861F4"/>
    <w:rsid w:val="008862F6"/>
    <w:rsid w:val="0088630B"/>
    <w:rsid w:val="0088678B"/>
    <w:rsid w:val="00886902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CCE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061"/>
    <w:rsid w:val="008A0546"/>
    <w:rsid w:val="008A060A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782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63C"/>
    <w:rsid w:val="0094086A"/>
    <w:rsid w:val="009408DF"/>
    <w:rsid w:val="00941782"/>
    <w:rsid w:val="00941AC1"/>
    <w:rsid w:val="00941F7C"/>
    <w:rsid w:val="00942118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54"/>
    <w:rsid w:val="00946BD0"/>
    <w:rsid w:val="00946E53"/>
    <w:rsid w:val="0094724E"/>
    <w:rsid w:val="00947BE6"/>
    <w:rsid w:val="009500B9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458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810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51E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3E1"/>
    <w:rsid w:val="00987536"/>
    <w:rsid w:val="009878B0"/>
    <w:rsid w:val="00987E63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3FE5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D7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0F4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1A0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192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6B5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51"/>
    <w:rsid w:val="00AE22F2"/>
    <w:rsid w:val="00AE24BF"/>
    <w:rsid w:val="00AE2557"/>
    <w:rsid w:val="00AE29FC"/>
    <w:rsid w:val="00AE2F3F"/>
    <w:rsid w:val="00AE303D"/>
    <w:rsid w:val="00AE305B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3D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4D04"/>
    <w:rsid w:val="00B64EA0"/>
    <w:rsid w:val="00B650B9"/>
    <w:rsid w:val="00B65719"/>
    <w:rsid w:val="00B657DD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FB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3B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0CF4"/>
    <w:rsid w:val="00BD12B3"/>
    <w:rsid w:val="00BD16F6"/>
    <w:rsid w:val="00BD1781"/>
    <w:rsid w:val="00BD17CD"/>
    <w:rsid w:val="00BD2205"/>
    <w:rsid w:val="00BD25DD"/>
    <w:rsid w:val="00BD26AE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1CF"/>
    <w:rsid w:val="00C542D4"/>
    <w:rsid w:val="00C54B6F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14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7CC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98E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7D3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D48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38C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117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0BE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6B6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C99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223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A1E"/>
    <w:rsid w:val="00E37E69"/>
    <w:rsid w:val="00E405A7"/>
    <w:rsid w:val="00E40847"/>
    <w:rsid w:val="00E4096B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2F85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701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AFF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197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9BC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1E4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5F2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871"/>
    <w:rsid w:val="00FA1D36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3D5"/>
    <w:rsid w:val="00FD7DF9"/>
    <w:rsid w:val="00FE0B51"/>
    <w:rsid w:val="00FE0B78"/>
    <w:rsid w:val="00FE0CBC"/>
    <w:rsid w:val="00FE0ED4"/>
    <w:rsid w:val="00FE10DA"/>
    <w:rsid w:val="00FE1DE4"/>
    <w:rsid w:val="00FE1EAB"/>
    <w:rsid w:val="00FE21E6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0CF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11B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8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9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10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9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5DA21-FD2F-4895-A51E-01F9C729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Jinhui Chen(陈晋辉)</cp:lastModifiedBy>
  <cp:revision>143</cp:revision>
  <cp:lastPrinted>2015-03-27T14:25:00Z</cp:lastPrinted>
  <dcterms:created xsi:type="dcterms:W3CDTF">2016-04-01T03:50:00Z</dcterms:created>
  <dcterms:modified xsi:type="dcterms:W3CDTF">2016-05-13T12:03:00Z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